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8"/>
          <w:szCs w:val="28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关于推荐202</w:t>
      </w:r>
      <w:r>
        <w:rPr>
          <w:rFonts w:ascii="微软雅黑" w:hAnsi="微软雅黑" w:eastAsia="微软雅黑" w:cs="微软雅黑"/>
          <w:b/>
          <w:bCs/>
          <w:sz w:val="32"/>
          <w:szCs w:val="32"/>
        </w:rPr>
        <w:t>2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年本科招生咨询人员的通知</w:t>
      </w:r>
    </w:p>
    <w:p>
      <w:pPr>
        <w:jc w:val="center"/>
        <w:rPr>
          <w:rFonts w:ascii="华文宋体" w:hAnsi="华文宋体" w:eastAsia="华文宋体" w:cs="华文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各单位：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一流大学要培养一流学生，需要有一流生源。生源质量直接影响人才培养质量，更影响学校的事业发展和社会声誉。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今年，受疫情影响，高考后和报志愿阶段的招生咨询较难开展常规的线下活动，极大可能需转为线上进行,招生咨询工作难度增大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因此，各单位要根据新情况，做好咨询的组织工作，在人员推荐、选拔和配置方面，依据线上咨询特点选派有责任心、有热情、有能力，适合线上或电话咨询的人员参与招生咨询工作。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招生咨询人员代表我校形象，其工作水平、能力和态度，很大程度会直接影响考生的志愿选择。为高质量完成今年我校的招生咨询工作，经校领导同意，现就咨询人员推荐工作通知如下：</w:t>
      </w:r>
    </w:p>
    <w:p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一、工作形式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线上为主。对因受</w:t>
      </w:r>
      <w:r>
        <w:rPr>
          <w:rFonts w:ascii="宋体" w:hAnsi="宋体" w:eastAsia="宋体" w:cs="宋体"/>
          <w:sz w:val="28"/>
          <w:szCs w:val="28"/>
        </w:rPr>
        <w:t>疫情</w:t>
      </w:r>
      <w:r>
        <w:rPr>
          <w:rFonts w:hint="eastAsia" w:ascii="宋体" w:hAnsi="宋体" w:eastAsia="宋体" w:cs="宋体"/>
          <w:sz w:val="28"/>
          <w:szCs w:val="28"/>
        </w:rPr>
        <w:t>管控</w:t>
      </w:r>
      <w:r>
        <w:rPr>
          <w:rFonts w:ascii="宋体" w:hAnsi="宋体" w:eastAsia="宋体" w:cs="宋体"/>
          <w:sz w:val="28"/>
          <w:szCs w:val="28"/>
        </w:rPr>
        <w:t>而</w:t>
      </w:r>
      <w:r>
        <w:rPr>
          <w:rFonts w:hint="eastAsia" w:ascii="宋体" w:hAnsi="宋体" w:eastAsia="宋体" w:cs="宋体"/>
          <w:sz w:val="28"/>
          <w:szCs w:val="28"/>
        </w:rPr>
        <w:t>无法出行或无法</w:t>
      </w:r>
      <w:r>
        <w:rPr>
          <w:rFonts w:ascii="宋体" w:hAnsi="宋体" w:eastAsia="宋体" w:cs="宋体"/>
          <w:sz w:val="28"/>
          <w:szCs w:val="28"/>
        </w:rPr>
        <w:t>开展线下招生宣传的省份，</w:t>
      </w:r>
      <w:r>
        <w:rPr>
          <w:rFonts w:hint="eastAsia" w:ascii="宋体" w:hAnsi="宋体" w:eastAsia="宋体" w:cs="宋体"/>
          <w:sz w:val="28"/>
          <w:szCs w:val="28"/>
        </w:rPr>
        <w:t>以</w:t>
      </w:r>
      <w:r>
        <w:rPr>
          <w:rFonts w:ascii="宋体" w:hAnsi="宋体" w:eastAsia="宋体" w:cs="宋体"/>
          <w:sz w:val="28"/>
          <w:szCs w:val="28"/>
        </w:rPr>
        <w:t>线上咨询的方式进行</w:t>
      </w:r>
      <w:r>
        <w:rPr>
          <w:rFonts w:hint="eastAsia" w:ascii="宋体" w:hAnsi="宋体" w:eastAsia="宋体" w:cs="宋体"/>
          <w:sz w:val="28"/>
          <w:szCs w:val="28"/>
        </w:rPr>
        <w:t>。如疫情平稳，且符合学校和目的地疫情防控要求，可赴重点城市或中学，提供现场咨询。</w:t>
      </w:r>
    </w:p>
    <w:p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二、人员要求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1.年龄一般在60周岁以内，身体健康；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2.热爱招生工作，熟悉学校办学历史、学科建设和人才培养情况；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3.政策水平高，有强烈的工作责任心，吃苦耐劳，有团队合作精神；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4.有较强的宣传能力和沟通能力；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5.根据实际工作需要，原则上能够在某一省份至少坚持招生咨询三年，之前参与招生咨询的人员原则上继续稳定在原省份；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6.服从各省招生组安排，6月20日至6月30日期间，确保能有连续5天左右参与集中招生咨询工作。</w:t>
      </w:r>
    </w:p>
    <w:p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三、工作保障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1.通讯保障。招生办公室为各省招生组统一分配多个咨询终端，费用由招生办统一安排。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2.咨询补贴。按照标准，给予一定咨询补贴。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3.学生志愿者。各学院、各招生组可动员部分学生参与招生咨询，服从各招生组统一调度和工作安排。</w:t>
      </w:r>
    </w:p>
    <w:p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四、推荐方式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通过各单位统一推荐进行。请各单位遴选推荐能胜任今年招生形式变化的人员参与此项工作。</w:t>
      </w:r>
    </w:p>
    <w:p>
      <w:pPr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1.学院推荐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各学院至少要推荐本单位在岗人数的15%，一般要求覆盖本学院招生计划投放省份。</w:t>
      </w:r>
    </w:p>
    <w:p>
      <w:pPr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2.其他单位推荐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机关部处和支撑单位推荐人数需达到在岗人数的10%。</w:t>
      </w:r>
    </w:p>
    <w:p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五、具体安排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1.提交名单。请各单位于6月</w:t>
      </w:r>
      <w:r>
        <w:rPr>
          <w:rFonts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日前，将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附件的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汇总名单发送至招生办公室，同时，要求各推荐人选在线填报南开大学202</w:t>
      </w:r>
      <w:r>
        <w:rPr>
          <w:rFonts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年招生咨询人员登记系统。网址：https:</w:t>
      </w:r>
      <w:r>
        <w:rPr>
          <w:rFonts w:ascii="宋体" w:hAnsi="宋体" w:eastAsia="宋体" w:cs="宋体"/>
          <w:sz w:val="28"/>
          <w:szCs w:val="28"/>
        </w:rPr>
        <w:t>//</w:t>
      </w:r>
      <w:r>
        <w:rPr>
          <w:rFonts w:hint="eastAsia" w:ascii="宋体" w:hAnsi="宋体" w:eastAsia="宋体" w:cs="宋体"/>
          <w:sz w:val="28"/>
          <w:szCs w:val="28"/>
        </w:rPr>
        <w:t>zsb.nankai.edu.cn/baoming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2.人员确定。招生办公室将协同各包省学院，根据报名情况和招生组构组需求，统筹安排，有招生工作经验或原籍人员优先安排。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3.培训事宜。招生办公室也将逐步对入选人员进行相关培训，具体培训事宜另行通知。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再次感谢各单位的大力支持！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联系人：严景云    联系电话：23501669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邮箱：</w:t>
      </w:r>
      <w:r>
        <w:fldChar w:fldCharType="begin"/>
      </w:r>
      <w:r>
        <w:instrText xml:space="preserve"> HYPERLINK "mailto:nkyanjy@nankai.edu.cn" </w:instrText>
      </w:r>
      <w:r>
        <w:fldChar w:fldCharType="separate"/>
      </w:r>
      <w:r>
        <w:rPr>
          <w:rStyle w:val="7"/>
          <w:rFonts w:hint="eastAsia" w:ascii="宋体" w:hAnsi="宋体" w:eastAsia="宋体" w:cs="宋体"/>
          <w:sz w:val="28"/>
          <w:szCs w:val="28"/>
        </w:rPr>
        <w:t>nkyanjy@nankai.edu.cn</w:t>
      </w:r>
      <w:r>
        <w:rPr>
          <w:rStyle w:val="7"/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附件：202</w:t>
      </w:r>
      <w:r>
        <w:rPr>
          <w:rFonts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推荐参与招生宣传工作人员汇总名单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南开大学招生办公室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5ZTUxNmE0OWJmYmVkZWU0Yjg2NWM0OGViNmJlZTIifQ=="/>
  </w:docVars>
  <w:rsids>
    <w:rsidRoot w:val="009C1E8B"/>
    <w:rsid w:val="000276E3"/>
    <w:rsid w:val="0011443D"/>
    <w:rsid w:val="00130443"/>
    <w:rsid w:val="001703FC"/>
    <w:rsid w:val="00191FC8"/>
    <w:rsid w:val="0025358F"/>
    <w:rsid w:val="00484012"/>
    <w:rsid w:val="00525DB5"/>
    <w:rsid w:val="0068781E"/>
    <w:rsid w:val="006A5046"/>
    <w:rsid w:val="007D786C"/>
    <w:rsid w:val="007E3F7A"/>
    <w:rsid w:val="008140FB"/>
    <w:rsid w:val="008331EF"/>
    <w:rsid w:val="008E6955"/>
    <w:rsid w:val="00953780"/>
    <w:rsid w:val="009949DD"/>
    <w:rsid w:val="009C1E8B"/>
    <w:rsid w:val="00A16FD0"/>
    <w:rsid w:val="00D64A58"/>
    <w:rsid w:val="00DA4793"/>
    <w:rsid w:val="00EF5552"/>
    <w:rsid w:val="00FE2525"/>
    <w:rsid w:val="089C4C71"/>
    <w:rsid w:val="0AA30BB8"/>
    <w:rsid w:val="0E3A6EAD"/>
    <w:rsid w:val="11B25D96"/>
    <w:rsid w:val="13174B16"/>
    <w:rsid w:val="1FF079C4"/>
    <w:rsid w:val="24E45D59"/>
    <w:rsid w:val="258802ED"/>
    <w:rsid w:val="42893B37"/>
    <w:rsid w:val="42D6430B"/>
    <w:rsid w:val="48CC1859"/>
    <w:rsid w:val="4D295EEB"/>
    <w:rsid w:val="54871B97"/>
    <w:rsid w:val="59467FF6"/>
    <w:rsid w:val="5DEB6D83"/>
    <w:rsid w:val="5EA9225A"/>
    <w:rsid w:val="63413EB7"/>
    <w:rsid w:val="63CA491E"/>
    <w:rsid w:val="67F8098E"/>
    <w:rsid w:val="6A413924"/>
    <w:rsid w:val="6FE2460B"/>
    <w:rsid w:val="717D06F4"/>
    <w:rsid w:val="76553D75"/>
    <w:rsid w:val="7BD2095F"/>
    <w:rsid w:val="7C21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444444"/>
      <w:u w:val="none"/>
    </w:rPr>
  </w:style>
  <w:style w:type="character" w:styleId="6">
    <w:name w:val="HTML Acronym"/>
    <w:basedOn w:val="4"/>
    <w:qFormat/>
    <w:uiPriority w:val="0"/>
  </w:style>
  <w:style w:type="character" w:styleId="7">
    <w:name w:val="Hyperlink"/>
    <w:basedOn w:val="4"/>
    <w:qFormat/>
    <w:uiPriority w:val="0"/>
    <w:rPr>
      <w:color w:val="444444"/>
      <w:u w:val="none"/>
    </w:rPr>
  </w:style>
  <w:style w:type="paragraph" w:customStyle="1" w:styleId="8">
    <w:name w:val="p_text_indent_2"/>
    <w:basedOn w:val="1"/>
    <w:qFormat/>
    <w:uiPriority w:val="0"/>
    <w:pPr>
      <w:ind w:firstLine="420"/>
      <w:jc w:val="left"/>
    </w:pPr>
    <w:rPr>
      <w:rFonts w:cs="Times New Roman"/>
      <w:kern w:val="0"/>
    </w:rPr>
  </w:style>
  <w:style w:type="character" w:customStyle="1" w:styleId="9">
    <w:name w:val="item-name"/>
    <w:basedOn w:val="4"/>
    <w:qFormat/>
    <w:uiPriority w:val="0"/>
  </w:style>
  <w:style w:type="character" w:customStyle="1" w:styleId="10">
    <w:name w:val="item-name1"/>
    <w:basedOn w:val="4"/>
    <w:qFormat/>
    <w:uiPriority w:val="0"/>
  </w:style>
  <w:style w:type="character" w:customStyle="1" w:styleId="11">
    <w:name w:val="item-name2"/>
    <w:basedOn w:val="4"/>
    <w:qFormat/>
    <w:uiPriority w:val="0"/>
  </w:style>
  <w:style w:type="character" w:customStyle="1" w:styleId="12">
    <w:name w:val="item-name3"/>
    <w:basedOn w:val="4"/>
    <w:qFormat/>
    <w:uiPriority w:val="0"/>
  </w:style>
  <w:style w:type="character" w:customStyle="1" w:styleId="13">
    <w:name w:val="wp_visitcount1"/>
    <w:basedOn w:val="4"/>
    <w:qFormat/>
    <w:uiPriority w:val="0"/>
    <w:rPr>
      <w:vanish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1036</Words>
  <Characters>1128</Characters>
  <Lines>8</Lines>
  <Paragraphs>2</Paragraphs>
  <TotalTime>27</TotalTime>
  <ScaleCrop>false</ScaleCrop>
  <LinksUpToDate>false</LinksUpToDate>
  <CharactersWithSpaces>1132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2022-05-10T03:07:00Z</dcterms:created>
  <dc:creator>Administrator</dc:creator>
  <cp:lastModifiedBy>群英</cp:lastModifiedBy>
  <dcterms:modified xsi:type="dcterms:W3CDTF">2022-06-01T13:10:56Z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1AB946289EB741969028EDA3BF5845AE</vt:lpwstr>
  </property>
</Properties>
</file>