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hint="eastAsia"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关于组织参加首届滨城人才创新创业大赛</w:t>
      </w:r>
    </w:p>
    <w:p>
      <w:pPr>
        <w:widowControl w:val="0"/>
        <w:ind w:firstLine="0" w:firstLineChars="0"/>
        <w:jc w:val="center"/>
        <w:rPr>
          <w:rFonts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  <w:bookmarkStart w:id="0" w:name="_GoBack"/>
      <w:bookmarkEnd w:id="0"/>
    </w:p>
    <w:p>
      <w:pPr>
        <w:widowControl w:val="0"/>
        <w:ind w:firstLine="68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</w:p>
    <w:p>
      <w:pPr>
        <w:widowControl w:val="0"/>
        <w:ind w:firstLine="0" w:firstLineChars="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各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高校：</w:t>
      </w:r>
    </w:p>
    <w:p>
      <w:pPr>
        <w:widowControl w:val="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为深入落实科教兴市人才强市行动，围绕服务滨海新区高质量发展支撑引领行动，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滨海新区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启动了以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“智汇滨海·领航未来”为主题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“智汇滨海”人才节</w:t>
      </w:r>
      <w:r>
        <w:rPr>
          <w:rFonts w:hint="eastAsia"/>
          <w:color w:val="000000" w:themeColor="text1"/>
          <w:szCs w:val="3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并举办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2023年首届滨城人才创新创业大赛</w:t>
      </w:r>
      <w:r>
        <w:rPr>
          <w:rFonts w:hint="eastAsia"/>
          <w:color w:val="000000" w:themeColor="text1"/>
          <w:szCs w:val="3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现将大赛相关情况转发如下，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请各高校发挥人才资源、科创资源优势，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广泛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动员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报名参赛</w:t>
      </w:r>
      <w:r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1.大赛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实施激励、服务、支持、保障“四位一体”驱动，深度融合人才链、创新链、产业链、资金链，释放识才爱才敬才用才的滨城诚意，营造人才涌流、创新激扬、创业迸发的滨城盛势，让有创新梦想的人能够心无旁骛、有信心又有激情地投入到创新事业中。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大赛细分智能科技、绿色石化、汽车工业、装备制造、生物医药、新能源新材料、航空航天、现代服务业等其他行业</w:t>
      </w:r>
      <w:r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个赛道领域，通过高设奖金、政策赋能、交流展示、孵化服务、融资支持、市场对接、人才礼遇、社会荣誉，以全周期优质服务帮助青年人才实现创新创业梦想。</w:t>
      </w:r>
    </w:p>
    <w:p>
      <w:pPr>
        <w:widowControl w:val="0"/>
        <w:ind w:firstLine="68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大赛专设青年创客项目，主要面向广大高校师生，获奖席位31名，其中，特等奖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名，经费资助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万元；一等奖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名，经费资助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万元；二等奖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名，经费资助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万元；三等奖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名，经费资助</w:t>
      </w:r>
      <w:r>
        <w:rPr>
          <w:rFonts w:hint="eastAsia"/>
          <w:b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万元。滨海新区将提供全链条全周期政策服务，支持获奖项目在滨海新区快速落地、投资，</w:t>
      </w:r>
      <w:r>
        <w:rPr>
          <w:rFonts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让</w:t>
      </w:r>
      <w:r>
        <w:rPr>
          <w:rFonts w:hint="eastAsia"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高校优质项目</w:t>
      </w:r>
      <w:r>
        <w:rPr>
          <w:rFonts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从创意到创新再到创业，与</w:t>
      </w:r>
      <w:r>
        <w:rPr>
          <w:rFonts w:hint="eastAsia"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滨海新区共同成长发展</w:t>
      </w:r>
      <w:r>
        <w:rPr>
          <w:rFonts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青年创客获奖第二年将有进阶激励，有机会参加创业领军人才项目评审（奖励最高可达150万元）。当年获奖后将受邀出席9月下旬的滨城人才峰会，由一流专家和知名行业大咖进行颁奖辅导，给予充分礼遇、持续赋能。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cs="Times New Roman"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报名截止到</w:t>
      </w:r>
      <w:r>
        <w:rPr>
          <w:rFonts w:cs="Times New Roman"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2023年8月</w:t>
      </w:r>
      <w:r>
        <w:rPr>
          <w:rFonts w:hint="eastAsia" w:cs="Times New Roman"/>
          <w:bCs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6日</w:t>
      </w:r>
      <w:r>
        <w:rPr>
          <w:rFonts w:hint="eastAsia" w:cs="Times New Roman"/>
          <w:bCs/>
          <w:color w:val="000000" w:themeColor="text1"/>
          <w:szCs w:val="3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具体详情可登陆报名网站</w:t>
      </w:r>
      <w:r>
        <w:rPr>
          <w:rFonts w:hint="eastAsia"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"http://bcrcds.bestown-tj.com" </w:instrText>
      </w:r>
      <w:r>
        <w:fldChar w:fldCharType="separate"/>
      </w:r>
      <w:r>
        <w:rPr>
          <w:rStyle w:val="7"/>
          <w:rFonts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http://bcrcds.bestown-tj.com</w:t>
      </w:r>
      <w:r>
        <w:rPr>
          <w:rStyle w:val="7"/>
          <w:rFonts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（推荐PC端使用），并可通过</w:t>
      </w:r>
      <w:r>
        <w:rPr>
          <w:rFonts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天津市滨海新区政府门户网站、滨海新区政务帮办平台、“滨海发布”公众号、“滨海新区人才办”公众号等</w:t>
      </w:r>
      <w:r>
        <w:rPr>
          <w:rFonts w:hint="eastAsia" w:cs="Times New Roman"/>
          <w:color w:val="000000" w:themeColor="text1"/>
          <w:szCs w:val="34"/>
          <w14:textFill>
            <w14:solidFill>
              <w14:schemeClr w14:val="tx1"/>
            </w14:solidFill>
          </w14:textFill>
        </w:rPr>
        <w:t>渠道进行关注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5.大赛联系人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庄树坤  15022015295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李  倩  18802231825</w:t>
      </w:r>
    </w:p>
    <w:p>
      <w:pPr>
        <w:widowControl w:val="0"/>
        <w:ind w:firstLine="680"/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ind w:firstLine="680"/>
        <w:rPr>
          <w:rFonts w:hint="default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</w:pPr>
    </w:p>
    <w:p>
      <w:pPr>
        <w:widowControl w:val="0"/>
        <w:ind w:firstLine="4420" w:firstLineChars="130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/>
          <w:color w:val="000000" w:themeColor="text1"/>
          <w:szCs w:val="34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Cs w:val="3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  <w:t>日</w:t>
      </w:r>
    </w:p>
    <w:p>
      <w:pPr>
        <w:widowControl w:val="0"/>
        <w:ind w:firstLine="68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</w:p>
    <w:p>
      <w:pPr>
        <w:widowControl w:val="0"/>
        <w:rPr>
          <w:color w:val="000000" w:themeColor="text1"/>
          <w:szCs w:val="34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41" w:right="1559" w:bottom="1701" w:left="1559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8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4162286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ind w:firstLine="680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162286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ind w:firstLine="680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OTJiNzhlYTNjM2QxMWJiNzdlYmNiNjcyOTNkYmYifQ=="/>
  </w:docVars>
  <w:rsids>
    <w:rsidRoot w:val="00883EAC"/>
    <w:rsid w:val="000107A7"/>
    <w:rsid w:val="00037AAA"/>
    <w:rsid w:val="00040B02"/>
    <w:rsid w:val="001A3265"/>
    <w:rsid w:val="001A3CE6"/>
    <w:rsid w:val="00202F30"/>
    <w:rsid w:val="00223038"/>
    <w:rsid w:val="00242ACC"/>
    <w:rsid w:val="002C73A1"/>
    <w:rsid w:val="00340863"/>
    <w:rsid w:val="00424AED"/>
    <w:rsid w:val="005A74B6"/>
    <w:rsid w:val="00883EAC"/>
    <w:rsid w:val="00B97D5F"/>
    <w:rsid w:val="00CD5FE2"/>
    <w:rsid w:val="059E0E2D"/>
    <w:rsid w:val="37FF6095"/>
    <w:rsid w:val="3D1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8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768</Words>
  <Characters>840</Characters>
  <Lines>7</Lines>
  <Paragraphs>2</Paragraphs>
  <TotalTime>169</TotalTime>
  <ScaleCrop>false</ScaleCrop>
  <LinksUpToDate>false</LinksUpToDate>
  <CharactersWithSpaces>846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2023-07-17T11:43:00Z</dcterms:created>
  <dc:creator>Sky123.Org</dc:creator>
  <cp:lastModifiedBy>张晶晶</cp:lastModifiedBy>
  <dcterms:modified xsi:type="dcterms:W3CDTF">2023-07-31T06:48:45Z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3FF6DA0D247C4342B183855EA2BD5EA3_13</vt:lpwstr>
  </property>
</Properties>
</file>