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B6" w:rsidRPr="00985918" w:rsidRDefault="00985918" w:rsidP="00985918">
      <w:pPr>
        <w:pStyle w:val="1"/>
        <w:jc w:val="left"/>
        <w:rPr>
          <w:shd w:val="clear" w:color="auto" w:fill="FFFFFF"/>
        </w:rPr>
      </w:pPr>
      <w:r>
        <w:rPr>
          <w:rFonts w:eastAsia="黑体"/>
          <w:noProof/>
          <w:szCs w:val="28"/>
        </w:rPr>
        <w:drawing>
          <wp:inline distT="0" distB="0" distL="0" distR="0">
            <wp:extent cx="915509" cy="607161"/>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7511" cy="615121"/>
                    </a:xfrm>
                    <a:prstGeom prst="rect">
                      <a:avLst/>
                    </a:prstGeom>
                    <a:noFill/>
                    <a:ln>
                      <a:noFill/>
                    </a:ln>
                  </pic:spPr>
                </pic:pic>
              </a:graphicData>
            </a:graphic>
          </wp:inline>
        </w:drawing>
      </w:r>
      <w:r w:rsidR="00E618B6">
        <w:rPr>
          <w:rFonts w:hint="eastAsia"/>
          <w:shd w:val="clear" w:color="auto" w:fill="FFFFFF"/>
        </w:rPr>
        <w:t>天津化学化工协同创新中心</w:t>
      </w:r>
      <w:r w:rsidRPr="00985918">
        <w:rPr>
          <w:noProof/>
          <w:shd w:val="clear" w:color="auto" w:fill="FFFFFF"/>
        </w:rPr>
        <w:drawing>
          <wp:inline distT="0" distB="0" distL="0" distR="0">
            <wp:extent cx="819150" cy="819150"/>
            <wp:effectExtent l="0" t="0" r="0" b="0"/>
            <wp:docPr id="2" name="图片 2" descr="E:\协同创新中心\协同中心logo\LOGO9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协同创新中心\协同中心logo\LOGO9副本.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E618B6" w:rsidRPr="00E618B6" w:rsidRDefault="00E618B6" w:rsidP="00431FE8">
      <w:pPr>
        <w:ind w:leftChars="-337" w:left="-708" w:rightChars="-432" w:right="-907" w:firstLineChars="200" w:firstLine="528"/>
        <w:outlineLvl w:val="0"/>
        <w:rPr>
          <w:rFonts w:ascii="仿宋" w:eastAsia="仿宋" w:hAnsi="仿宋"/>
          <w:spacing w:val="-8"/>
          <w:sz w:val="28"/>
          <w:szCs w:val="28"/>
        </w:rPr>
      </w:pPr>
      <w:r w:rsidRPr="00E618B6">
        <w:rPr>
          <w:rFonts w:ascii="仿宋" w:eastAsia="仿宋" w:hAnsi="仿宋" w:hint="eastAsia"/>
          <w:spacing w:val="-8"/>
          <w:sz w:val="28"/>
          <w:szCs w:val="28"/>
        </w:rPr>
        <w:t>天津化学化工协同创新中心系首批通过教育部认定的14个“2011计划协同创新中心”之一，也是教育部首批认定的4个</w:t>
      </w:r>
      <w:r w:rsidRPr="00E618B6">
        <w:rPr>
          <w:rFonts w:ascii="仿宋" w:eastAsia="仿宋" w:hAnsi="仿宋"/>
          <w:spacing w:val="-8"/>
          <w:sz w:val="28"/>
          <w:szCs w:val="28"/>
        </w:rPr>
        <w:t>面向科学前沿的协同创新中心之一</w:t>
      </w:r>
      <w:r w:rsidRPr="00E618B6">
        <w:rPr>
          <w:rFonts w:ascii="仿宋" w:eastAsia="仿宋" w:hAnsi="仿宋" w:hint="eastAsia"/>
          <w:spacing w:val="-8"/>
          <w:sz w:val="28"/>
          <w:szCs w:val="28"/>
        </w:rPr>
        <w:t>。</w:t>
      </w:r>
    </w:p>
    <w:p w:rsidR="00E618B6" w:rsidRPr="00E618B6" w:rsidRDefault="00E618B6" w:rsidP="00431FE8">
      <w:pPr>
        <w:ind w:leftChars="-337" w:left="-708" w:rightChars="-432" w:right="-907" w:firstLineChars="200" w:firstLine="528"/>
        <w:outlineLvl w:val="0"/>
        <w:rPr>
          <w:rFonts w:ascii="仿宋" w:eastAsia="仿宋" w:hAnsi="仿宋"/>
          <w:spacing w:val="-8"/>
          <w:sz w:val="28"/>
          <w:szCs w:val="28"/>
        </w:rPr>
      </w:pPr>
      <w:r w:rsidRPr="00E618B6">
        <w:rPr>
          <w:rFonts w:ascii="仿宋" w:eastAsia="仿宋" w:hAnsi="仿宋" w:hint="eastAsia"/>
          <w:spacing w:val="-8"/>
          <w:sz w:val="28"/>
          <w:szCs w:val="28"/>
        </w:rPr>
        <w:t>中心以天津大学化工学科和南开大学化学学科的协同融合为核心，选择国内知名科研机构中国科学院过程工程研究所和位居世界500强企业前列的中国石油化工集团公司以及区域行业龙头企业天津渤海化工集团公司为合作单位，通过校校、校所、校企和国际之间的深度合作，形成一个创新能力世界一流，满足国家重大需求的化学化工协同创新体。中心目前已组建32个科研团队，</w:t>
      </w:r>
      <w:r w:rsidR="00E02A14" w:rsidRPr="00E02A14">
        <w:rPr>
          <w:rFonts w:ascii="仿宋" w:eastAsia="仿宋" w:hAnsi="仿宋" w:hint="eastAsia"/>
          <w:spacing w:val="-8"/>
          <w:sz w:val="28"/>
          <w:szCs w:val="28"/>
        </w:rPr>
        <w:t>有全职固定研究人员</w:t>
      </w:r>
      <w:r w:rsidR="00E02A14" w:rsidRPr="00E02A14">
        <w:rPr>
          <w:rFonts w:ascii="仿宋" w:eastAsia="仿宋" w:hAnsi="仿宋"/>
          <w:spacing w:val="-8"/>
          <w:sz w:val="28"/>
          <w:szCs w:val="28"/>
        </w:rPr>
        <w:t>271</w:t>
      </w:r>
      <w:r w:rsidR="00E02A14" w:rsidRPr="00E02A14">
        <w:rPr>
          <w:rFonts w:ascii="仿宋" w:eastAsia="仿宋" w:hAnsi="仿宋" w:hint="eastAsia"/>
          <w:spacing w:val="-8"/>
          <w:sz w:val="28"/>
          <w:szCs w:val="28"/>
        </w:rPr>
        <w:t>人，外聘研究人员</w:t>
      </w:r>
      <w:r w:rsidR="00E02A14" w:rsidRPr="00E02A14">
        <w:rPr>
          <w:rFonts w:ascii="仿宋" w:eastAsia="仿宋" w:hAnsi="仿宋"/>
          <w:spacing w:val="-8"/>
          <w:sz w:val="28"/>
          <w:szCs w:val="28"/>
        </w:rPr>
        <w:t>97</w:t>
      </w:r>
      <w:r w:rsidR="00E02A14" w:rsidRPr="00E02A14">
        <w:rPr>
          <w:rFonts w:ascii="仿宋" w:eastAsia="仿宋" w:hAnsi="仿宋" w:hint="eastAsia"/>
          <w:spacing w:val="-8"/>
          <w:sz w:val="28"/>
          <w:szCs w:val="28"/>
        </w:rPr>
        <w:t>人</w:t>
      </w:r>
      <w:r w:rsidR="00E02A14">
        <w:rPr>
          <w:rFonts w:ascii="仿宋" w:eastAsia="仿宋" w:hAnsi="仿宋" w:hint="eastAsia"/>
          <w:spacing w:val="-8"/>
          <w:sz w:val="28"/>
          <w:szCs w:val="28"/>
        </w:rPr>
        <w:t>，</w:t>
      </w:r>
      <w:r w:rsidRPr="00E618B6">
        <w:rPr>
          <w:rFonts w:ascii="仿宋" w:eastAsia="仿宋" w:hAnsi="仿宋" w:hint="eastAsia"/>
          <w:spacing w:val="-8"/>
          <w:sz w:val="28"/>
          <w:szCs w:val="28"/>
        </w:rPr>
        <w:t>围绕“功能导向物质的设计与绿色合成”和“能源及资源的高效清洁转化利用”两个方向，重点按照“能源高效清洁利用”、“能源资源高效清洁利用的新材料与技术”、“功能分子构筑的结构效应及其应用”、“人工生物系统的设计、合成与应用”和“手性物质创造与转化”等五个平台进行投入和建设。</w:t>
      </w:r>
    </w:p>
    <w:p w:rsidR="00984CCD" w:rsidRPr="00E618B6" w:rsidRDefault="00E618B6" w:rsidP="00431FE8">
      <w:pPr>
        <w:ind w:leftChars="-337" w:left="-708" w:rightChars="-432" w:right="-907" w:firstLineChars="200" w:firstLine="528"/>
        <w:outlineLvl w:val="0"/>
        <w:rPr>
          <w:rFonts w:ascii="仿宋" w:eastAsia="仿宋" w:hAnsi="仿宋"/>
          <w:spacing w:val="-8"/>
          <w:sz w:val="28"/>
          <w:szCs w:val="28"/>
        </w:rPr>
      </w:pPr>
      <w:r w:rsidRPr="00E618B6">
        <w:rPr>
          <w:rFonts w:ascii="仿宋" w:eastAsia="仿宋" w:hAnsi="仿宋"/>
          <w:spacing w:val="-8"/>
          <w:sz w:val="28"/>
          <w:szCs w:val="28"/>
        </w:rPr>
        <w:t>中心将在</w:t>
      </w:r>
      <w:r w:rsidRPr="00E618B6">
        <w:rPr>
          <w:rFonts w:ascii="仿宋" w:eastAsia="仿宋" w:hAnsi="仿宋" w:hint="eastAsia"/>
          <w:spacing w:val="-8"/>
          <w:sz w:val="28"/>
          <w:szCs w:val="28"/>
        </w:rPr>
        <w:t>将在能源、资源、环境、健康等领域，联合开展原始性、前瞻性、基础性和应用性创新研究，不断培养、汇聚一批国际学术领军人才与科研创新团队；开发一批具有自主知识产权的重大原始创新成果；输出一批拔尖创新人才，创造出巨大的经济效益与社会影响，打造国际化学化工学术领域的知名科研平台、创新平台和技术辐射平台。</w:t>
      </w:r>
    </w:p>
    <w:p w:rsidR="00E618B6" w:rsidRDefault="00431FE8" w:rsidP="00431FE8">
      <w:pPr>
        <w:ind w:leftChars="-337" w:left="-708" w:rightChars="-432" w:right="-907" w:firstLineChars="200" w:firstLine="528"/>
        <w:outlineLvl w:val="0"/>
        <w:rPr>
          <w:rFonts w:ascii="仿宋" w:eastAsia="仿宋" w:hAnsi="仿宋"/>
          <w:spacing w:val="-8"/>
          <w:sz w:val="28"/>
          <w:szCs w:val="28"/>
        </w:rPr>
      </w:pPr>
      <w:r>
        <w:rPr>
          <w:rFonts w:ascii="仿宋" w:eastAsia="仿宋" w:hAnsi="仿宋"/>
          <w:spacing w:val="-8"/>
          <w:sz w:val="28"/>
          <w:szCs w:val="28"/>
        </w:rPr>
        <w:t>中心</w:t>
      </w:r>
      <w:r>
        <w:rPr>
          <w:rFonts w:ascii="仿宋" w:eastAsia="仿宋" w:hAnsi="仿宋" w:hint="eastAsia"/>
          <w:spacing w:val="-8"/>
          <w:sz w:val="28"/>
          <w:szCs w:val="28"/>
        </w:rPr>
        <w:t>2014年计划招收</w:t>
      </w:r>
      <w:r w:rsidRPr="00431FE8">
        <w:rPr>
          <w:rFonts w:ascii="仿宋" w:eastAsia="仿宋" w:hAnsi="仿宋" w:hint="eastAsia"/>
          <w:b/>
          <w:spacing w:val="-8"/>
          <w:sz w:val="28"/>
          <w:szCs w:val="28"/>
        </w:rPr>
        <w:t>100名博士后研究人员</w:t>
      </w:r>
      <w:r>
        <w:rPr>
          <w:rFonts w:ascii="仿宋" w:eastAsia="仿宋" w:hAnsi="仿宋" w:hint="eastAsia"/>
          <w:spacing w:val="-8"/>
          <w:sz w:val="28"/>
          <w:szCs w:val="28"/>
        </w:rPr>
        <w:t>，</w:t>
      </w:r>
      <w:r>
        <w:rPr>
          <w:rFonts w:ascii="仿宋" w:eastAsia="仿宋" w:hAnsi="仿宋"/>
          <w:spacing w:val="-8"/>
          <w:sz w:val="28"/>
          <w:szCs w:val="28"/>
        </w:rPr>
        <w:t>有意向应聘者请按照</w:t>
      </w:r>
      <w:r>
        <w:rPr>
          <w:rFonts w:ascii="仿宋" w:eastAsia="仿宋" w:hAnsi="仿宋" w:hint="eastAsia"/>
          <w:spacing w:val="-8"/>
          <w:sz w:val="28"/>
          <w:szCs w:val="28"/>
        </w:rPr>
        <w:t>“</w:t>
      </w:r>
      <w:r w:rsidRPr="00431FE8">
        <w:rPr>
          <w:rFonts w:ascii="仿宋" w:eastAsia="仿宋" w:hAnsi="仿宋" w:hint="eastAsia"/>
          <w:b/>
          <w:spacing w:val="-8"/>
          <w:sz w:val="28"/>
          <w:szCs w:val="28"/>
        </w:rPr>
        <w:t>毕业学校-所学专业或研究方向-拟应聘团队名称-姓名</w:t>
      </w:r>
      <w:r>
        <w:rPr>
          <w:rFonts w:ascii="仿宋" w:eastAsia="仿宋" w:hAnsi="仿宋" w:hint="eastAsia"/>
          <w:spacing w:val="-8"/>
          <w:sz w:val="28"/>
          <w:szCs w:val="28"/>
        </w:rPr>
        <w:t>”命名邮件，以便我们及时与相关导师沟通，</w:t>
      </w:r>
      <w:r w:rsidR="00E618B6" w:rsidRPr="00E618B6">
        <w:rPr>
          <w:rFonts w:ascii="仿宋" w:eastAsia="仿宋" w:hAnsi="仿宋"/>
          <w:spacing w:val="-8"/>
          <w:sz w:val="28"/>
          <w:szCs w:val="28"/>
        </w:rPr>
        <w:t>诚邀海内外</w:t>
      </w:r>
      <w:r w:rsidR="00085D95">
        <w:rPr>
          <w:rFonts w:ascii="仿宋" w:eastAsia="仿宋" w:hAnsi="仿宋" w:hint="eastAsia"/>
          <w:spacing w:val="-8"/>
          <w:sz w:val="28"/>
          <w:szCs w:val="28"/>
        </w:rPr>
        <w:t>杰出</w:t>
      </w:r>
      <w:r w:rsidR="00E618B6" w:rsidRPr="00E618B6">
        <w:rPr>
          <w:rFonts w:ascii="仿宋" w:eastAsia="仿宋" w:hAnsi="仿宋"/>
          <w:spacing w:val="-8"/>
          <w:sz w:val="28"/>
          <w:szCs w:val="28"/>
        </w:rPr>
        <w:t>人才来中心共铸辉煌</w:t>
      </w:r>
      <w:r w:rsidR="00E618B6" w:rsidRPr="00E618B6">
        <w:rPr>
          <w:rFonts w:ascii="仿宋" w:eastAsia="仿宋" w:hAnsi="仿宋" w:hint="eastAsia"/>
          <w:spacing w:val="-8"/>
          <w:sz w:val="28"/>
          <w:szCs w:val="28"/>
        </w:rPr>
        <w:t>！</w:t>
      </w:r>
    </w:p>
    <w:tbl>
      <w:tblPr>
        <w:tblW w:w="9357" w:type="dxa"/>
        <w:tblInd w:w="-426" w:type="dxa"/>
        <w:tblLayout w:type="fixed"/>
        <w:tblLook w:val="04A0"/>
      </w:tblPr>
      <w:tblGrid>
        <w:gridCol w:w="710"/>
        <w:gridCol w:w="1559"/>
        <w:gridCol w:w="1276"/>
        <w:gridCol w:w="5103"/>
        <w:gridCol w:w="709"/>
      </w:tblGrid>
      <w:tr w:rsidR="0009695B" w:rsidRPr="0009695B" w:rsidTr="00127CA1">
        <w:trPr>
          <w:trHeight w:val="885"/>
        </w:trPr>
        <w:tc>
          <w:tcPr>
            <w:tcW w:w="9357" w:type="dxa"/>
            <w:gridSpan w:val="5"/>
            <w:tcBorders>
              <w:top w:val="nil"/>
              <w:left w:val="nil"/>
              <w:bottom w:val="single" w:sz="4" w:space="0" w:color="auto"/>
              <w:right w:val="nil"/>
            </w:tcBorders>
            <w:shd w:val="clear" w:color="auto" w:fill="auto"/>
            <w:vAlign w:val="center"/>
            <w:hideMark/>
          </w:tcPr>
          <w:p w:rsidR="006927AB" w:rsidRDefault="0009695B" w:rsidP="00D6647E">
            <w:pPr>
              <w:widowControl/>
              <w:jc w:val="center"/>
              <w:rPr>
                <w:rFonts w:ascii="微软雅黑" w:eastAsia="微软雅黑" w:hAnsi="微软雅黑" w:cs="宋体" w:hint="eastAsia"/>
                <w:b/>
                <w:bCs/>
                <w:color w:val="000000"/>
                <w:kern w:val="0"/>
                <w:sz w:val="18"/>
                <w:szCs w:val="32"/>
              </w:rPr>
            </w:pPr>
            <w:r w:rsidRPr="0009695B">
              <w:rPr>
                <w:rFonts w:ascii="微软雅黑" w:eastAsia="微软雅黑" w:hAnsi="微软雅黑" w:cs="宋体" w:hint="eastAsia"/>
                <w:b/>
                <w:bCs/>
                <w:color w:val="000000"/>
                <w:kern w:val="0"/>
                <w:sz w:val="32"/>
                <w:szCs w:val="32"/>
              </w:rPr>
              <w:lastRenderedPageBreak/>
              <w:t>天津化学化工协同创新中心2014年博士后研究人员用人计划</w:t>
            </w:r>
          </w:p>
          <w:p w:rsidR="00D6647E" w:rsidRPr="00D6647E" w:rsidRDefault="00D6647E" w:rsidP="00D6647E">
            <w:pPr>
              <w:widowControl/>
              <w:jc w:val="center"/>
              <w:rPr>
                <w:rFonts w:ascii="微软雅黑" w:eastAsia="微软雅黑" w:hAnsi="微软雅黑" w:cs="宋体"/>
                <w:b/>
                <w:bCs/>
                <w:color w:val="000000"/>
                <w:kern w:val="0"/>
                <w:sz w:val="18"/>
                <w:szCs w:val="32"/>
              </w:rPr>
            </w:pPr>
            <w:r w:rsidRPr="00D6647E">
              <w:rPr>
                <w:rFonts w:ascii="微软雅黑" w:eastAsia="微软雅黑" w:hAnsi="微软雅黑" w:cs="宋体" w:hint="eastAsia"/>
                <w:b/>
                <w:bCs/>
                <w:color w:val="000000"/>
                <w:kern w:val="0"/>
                <w:sz w:val="18"/>
                <w:szCs w:val="32"/>
              </w:rPr>
              <w:t>电话：23508470，邮箱：hxxy@nankai.edu.cn （南开大学化学学院，于老师）</w:t>
            </w:r>
          </w:p>
          <w:p w:rsidR="0009695B" w:rsidRPr="0009695B" w:rsidRDefault="00D6647E" w:rsidP="00D6647E">
            <w:pPr>
              <w:widowControl/>
              <w:jc w:val="center"/>
              <w:rPr>
                <w:rFonts w:ascii="微软雅黑" w:eastAsia="微软雅黑" w:hAnsi="微软雅黑" w:cs="宋体"/>
                <w:b/>
                <w:bCs/>
                <w:color w:val="000000"/>
                <w:kern w:val="0"/>
                <w:sz w:val="18"/>
                <w:szCs w:val="32"/>
              </w:rPr>
            </w:pPr>
            <w:r w:rsidRPr="00D6647E">
              <w:rPr>
                <w:rFonts w:ascii="微软雅黑" w:eastAsia="微软雅黑" w:hAnsi="微软雅黑" w:cs="宋体" w:hint="eastAsia"/>
                <w:b/>
                <w:bCs/>
                <w:color w:val="000000"/>
                <w:kern w:val="0"/>
                <w:sz w:val="18"/>
                <w:szCs w:val="32"/>
              </w:rPr>
              <w:t>电话：27407821，邮箱：hxhg@tju.edu.cn （天津化学化工协同创新中心）</w:t>
            </w:r>
          </w:p>
        </w:tc>
      </w:tr>
      <w:tr w:rsidR="00127CA1" w:rsidRPr="0009695B" w:rsidTr="00127CA1">
        <w:trPr>
          <w:trHeight w:val="6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平台名称</w:t>
            </w:r>
          </w:p>
        </w:tc>
        <w:tc>
          <w:tcPr>
            <w:tcW w:w="1559" w:type="dxa"/>
            <w:tcBorders>
              <w:top w:val="nil"/>
              <w:left w:val="nil"/>
              <w:bottom w:val="single" w:sz="4" w:space="0" w:color="auto"/>
              <w:right w:val="single" w:sz="4" w:space="0" w:color="auto"/>
            </w:tcBorders>
            <w:shd w:val="clear" w:color="auto" w:fill="auto"/>
            <w:noWrap/>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团队名称</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需求方向</w:t>
            </w:r>
            <w:r w:rsidRPr="0009695B">
              <w:rPr>
                <w:rFonts w:ascii="微软雅黑 Light" w:eastAsia="微软雅黑 Light" w:hAnsi="微软雅黑 Light" w:cs="宋体" w:hint="eastAsia"/>
                <w:b/>
                <w:bCs/>
                <w:color w:val="000000"/>
                <w:kern w:val="0"/>
                <w:sz w:val="18"/>
                <w:szCs w:val="24"/>
              </w:rPr>
              <w:br/>
              <w:t>（二级学科）</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招聘条件</w:t>
            </w:r>
          </w:p>
        </w:tc>
        <w:tc>
          <w:tcPr>
            <w:tcW w:w="70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Pr>
                <w:rFonts w:ascii="微软雅黑 Light" w:eastAsia="微软雅黑 Light" w:hAnsi="微软雅黑 Light" w:cs="宋体" w:hint="eastAsia"/>
                <w:b/>
                <w:bCs/>
                <w:color w:val="000000"/>
                <w:kern w:val="0"/>
                <w:sz w:val="18"/>
                <w:szCs w:val="24"/>
              </w:rPr>
              <w:t>拟招</w:t>
            </w:r>
            <w:r w:rsidRPr="0009695B">
              <w:rPr>
                <w:rFonts w:ascii="微软雅黑 Light" w:eastAsia="微软雅黑 Light" w:hAnsi="微软雅黑 Light" w:cs="宋体" w:hint="eastAsia"/>
                <w:b/>
                <w:bCs/>
                <w:color w:val="000000"/>
                <w:kern w:val="0"/>
                <w:sz w:val="18"/>
                <w:szCs w:val="24"/>
              </w:rPr>
              <w:t>人数</w:t>
            </w:r>
          </w:p>
        </w:tc>
      </w:tr>
      <w:tr w:rsidR="00127CA1" w:rsidRPr="0009695B" w:rsidTr="00127CA1">
        <w:trPr>
          <w:trHeight w:val="66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 xml:space="preserve"> 能源资源高效清洁利用的新材料与技术</w:t>
            </w: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多孔微纳结构与高能化学电源</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无机化学、物理化学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（1）具有功能纳米材料、有机固体材料、材料电化学、化学电源等相关方向的研究背景；（2）具有较好的研究基础和成果；（3）具有博士学位。</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功能晶态材料的组装与应用</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无机化学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ind w:rightChars="16" w:right="34"/>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擅长量子化学计算的优秀博士毕业生；博士论文工作与多孔材料相关的优秀博士毕业生；有机化学或催化专业的优秀博士毕业生。</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金属有机化学与分子功能材料</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设计合成、分离纯化及鉴定金属有机化合物的实验技能；（2）具有能用英文撰写学术论文的能力；（3）热爱科研，身体健康，易于相处；（4）具有电化学研究背景的申请者将优先考虑；（5）具有博士学位。</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有机光电与能源材料的研究</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应用化学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具有博士学位；有光电材料合成及器件制备相关经验，相关方向科研论文（JCR二区3篇及以上）。</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清洁高效能量转换中的催化反应工程</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工业催化</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（1）近三年内在国内外著名科研机构获得相关专业博士学位；（2）具有扎实的理论基础和专业知识，具备独立开展科研工作的能力；（3）具有良好的英文交流和写作能力，在国际重要学术期刊发表过学术论文。</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光电与能源微纳材料及器件</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应用化学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（1）具有良好的政治素质和道德修养，遵纪守法，无不良记录；（2）在国内外获得博士学位或应届博士生，品学兼优、身体健康，年龄在35周岁以下；（3） 化学、化工、材料学及物理学等相关专业毕业的博士。</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4</w:t>
            </w:r>
          </w:p>
        </w:tc>
      </w:tr>
      <w:tr w:rsidR="00127CA1" w:rsidRPr="0009695B" w:rsidTr="00127CA1">
        <w:trPr>
          <w:trHeight w:val="66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能源高效清洁利用</w:t>
            </w: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先进化学工艺与二氧化碳高效转化</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化学工艺</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理论与计算化学专业，有过从事量化计算、密度泛函理论计算或分子动力学模拟相关工作经历，具有博士学位。</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1</w:t>
            </w:r>
          </w:p>
        </w:tc>
      </w:tr>
      <w:tr w:rsidR="00127CA1" w:rsidRPr="0009695B" w:rsidTr="00127CA1">
        <w:trPr>
          <w:trHeight w:val="1429"/>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环境化工过程强化技术与应用</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化学工程</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（1）具有博士学位（不限于应届），化学工程等相关专业；（2）具有较强的科研能力，发表过JCR 二区及以上期刊2 篇以上；（3）具有国外博士学位或2 年以上国外科研经历者优先考虑；（4）具有相关工作经验者优先考虑。</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660"/>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无机固体材料的构筑及功能调控</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无机化学、材料化学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无机化学、配位化学、材料化学与物理等专业背景，并具有材料设计、合成、多孔材料与气体存储、磁性材料与信息存储或材料光电化学与能量转化或计算模拟等方面的研究背景及相关经验等；（2）具有科研的兴趣和热情，工作勤奋并有独立工作能力，富有责任心和团队精神；（3）已经获得或将于近期获得博士学位；（4）具有独立撰写英文论文的能力，在攻读博士学位期间（或近三年内），应独立撰写并在相关领域发表高水平SCI论文</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10</w:t>
            </w:r>
          </w:p>
        </w:tc>
      </w:tr>
      <w:tr w:rsidR="00127CA1" w:rsidRPr="0009695B" w:rsidTr="00127CA1">
        <w:trPr>
          <w:trHeight w:val="6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127CA1" w:rsidP="0009695B">
            <w:pPr>
              <w:widowControl/>
              <w:jc w:val="left"/>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能源高效</w:t>
            </w:r>
            <w:r w:rsidRPr="0009695B">
              <w:rPr>
                <w:rFonts w:ascii="微软雅黑 Light" w:eastAsia="微软雅黑 Light" w:hAnsi="微软雅黑 Light" w:cs="宋体" w:hint="eastAsia"/>
                <w:color w:val="000000"/>
                <w:kern w:val="0"/>
                <w:sz w:val="18"/>
              </w:rPr>
              <w:lastRenderedPageBreak/>
              <w:t>清洁利用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lastRenderedPageBreak/>
              <w:t>太阳能燃料的催化转化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化学工艺</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（1）具有国内外相关专业博士学位，本科需毕业于985高校，具有1年以上海外学习/研究工作经历或具有很好发展潜力的</w:t>
            </w:r>
            <w:r w:rsidRPr="0009695B">
              <w:rPr>
                <w:rFonts w:ascii="微软雅黑 Light" w:eastAsia="微软雅黑 Light" w:hAnsi="微软雅黑 Light" w:cs="宋体" w:hint="eastAsia"/>
                <w:color w:val="000000"/>
                <w:kern w:val="0"/>
                <w:sz w:val="18"/>
                <w:szCs w:val="12"/>
              </w:rPr>
              <w:lastRenderedPageBreak/>
              <w:t>国内优秀博士；（2）品学兼优，身心健康，年龄在35周岁以下。</w:t>
            </w:r>
          </w:p>
        </w:tc>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lastRenderedPageBreak/>
              <w:t>2</w:t>
            </w:r>
          </w:p>
        </w:tc>
      </w:tr>
      <w:tr w:rsidR="00127CA1" w:rsidRPr="0009695B" w:rsidTr="00127CA1">
        <w:trPr>
          <w:trHeight w:val="6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能源与环境先进光功能材料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材料学</w:t>
            </w:r>
            <w:r w:rsidRPr="0009695B">
              <w:rPr>
                <w:rFonts w:ascii="微软雅黑 Light" w:eastAsia="微软雅黑 Light" w:hAnsi="微软雅黑 Light" w:cs="宋体" w:hint="eastAsia"/>
                <w:color w:val="000000"/>
                <w:kern w:val="0"/>
                <w:sz w:val="18"/>
              </w:rPr>
              <w:br/>
              <w:t>材料物理与化学</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在国内外高水平大学和研究机构取得博士学位，具有从事新型半导体材料设计与开发、纳米材料与技术、光物理与化学、太阳能化学转换与利用等与能源和环境光催化相关领域和研究方向的丰富经历和严格训练，并且取得高水平研究成果。</w:t>
            </w:r>
          </w:p>
        </w:tc>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6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航空航天液体燃料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化学工艺</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 xml:space="preserve"> 具有从事电化学、光催化、燃料裂解或燃料评价等相关研究基础，能够独立开展课题研究，具有博士学位。</w:t>
            </w:r>
          </w:p>
        </w:tc>
        <w:tc>
          <w:tcPr>
            <w:tcW w:w="709" w:type="dxa"/>
            <w:tcBorders>
              <w:top w:val="single" w:sz="4" w:space="0" w:color="auto"/>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功能分子构筑的结构效应及其应用</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有机超分子纳米材料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有机化学、物理化学、生物化学</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具有博士学位，在超分子化学、纳米生物材料或生物化学等领域有一定的研究基础。有高水平的论文发表者优先。</w:t>
            </w:r>
          </w:p>
        </w:tc>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键能和有机反应的结构效应及调控机制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具有博士学位，具有物理有机化学研究背景，或从事物理化学研究并有一定的有机合成或理论计算基础。</w:t>
            </w:r>
          </w:p>
        </w:tc>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元素有机功能分子设计与合成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有机专业博士，有很强的合成技能及分析实验数据能力。</w:t>
            </w:r>
          </w:p>
        </w:tc>
        <w:tc>
          <w:tcPr>
            <w:tcW w:w="709" w:type="dxa"/>
            <w:tcBorders>
              <w:top w:val="single" w:sz="4" w:space="0" w:color="auto"/>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功能高分子材料的设计、制备和应用</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 xml:space="preserve"> 毕业于国内外知名高校，已获博士学位，或者将在近期完成博士论文答辩。专业要求为高分子化学、生物学、或化工专业。</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生物药物分子工程</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生物化工</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（1）具有化学、药学、化学工程、生命科学相关专业的博士学位；（2） 具有化学合成、生物技术、药物递送或药物缓控释方面的研究经历；（3）具有较好英文写作能力，以第一作者身份在SCI收录的英文杂志上发表过至少1篇研究论文； （4）有较强的独立科研能力、进取心和良好的团队合作精神，遵守学术道德规范。</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分子设计、立体功能分子构筑及应用</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应用化学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（1）具有博士学位，年龄30周岁以下；（2）具有海外求学或研究经历；（3）具有积极的科研态度和创造性的科研思维及团队合作精神；（4）在分子设计科学理论以及实验室操作时间方面具有良好的能力与经验。</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127CA1"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人工生物系统的设计、合成与应用</w:t>
            </w:r>
          </w:p>
          <w:p w:rsidR="00127CA1" w:rsidRDefault="00127CA1" w:rsidP="0009695B">
            <w:pPr>
              <w:widowControl/>
              <w:jc w:val="center"/>
              <w:rPr>
                <w:rFonts w:ascii="微软雅黑 Light" w:eastAsia="微软雅黑 Light" w:hAnsi="微软雅黑 Light" w:cs="宋体"/>
                <w:color w:val="000000"/>
                <w:kern w:val="0"/>
                <w:sz w:val="18"/>
              </w:rPr>
            </w:pPr>
          </w:p>
          <w:p w:rsidR="00127CA1" w:rsidRDefault="00127CA1" w:rsidP="0009695B">
            <w:pPr>
              <w:widowControl/>
              <w:jc w:val="center"/>
              <w:rPr>
                <w:rFonts w:ascii="微软雅黑 Light" w:eastAsia="微软雅黑 Light" w:hAnsi="微软雅黑 Light" w:cs="宋体"/>
                <w:color w:val="000000"/>
                <w:kern w:val="0"/>
                <w:sz w:val="18"/>
              </w:rPr>
            </w:pPr>
          </w:p>
          <w:p w:rsidR="0009695B" w:rsidRPr="0009695B" w:rsidRDefault="00127CA1"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人工生物系统的设计、合</w:t>
            </w:r>
            <w:r w:rsidRPr="0009695B">
              <w:rPr>
                <w:rFonts w:ascii="微软雅黑 Light" w:eastAsia="微软雅黑 Light" w:hAnsi="微软雅黑 Light" w:cs="宋体" w:hint="eastAsia"/>
                <w:color w:val="000000"/>
                <w:kern w:val="0"/>
                <w:sz w:val="18"/>
              </w:rPr>
              <w:lastRenderedPageBreak/>
              <w:t>成与应用</w:t>
            </w: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lastRenderedPageBreak/>
              <w:t>合成生物技术</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生物化工、制药工程</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（1）已经获得博士学位或即将获得博士学位的应届毕业生，学士学位和博士学位  在985高校或中科院科研院所获得者优先；（2）生物化工、发酵工程、生物学相关专业，从事生物能源、化学品和生物制药生物合成，有工厂发酵工作相关经验的申请者优先；（3）具备独立开展科研工作的能力，有一定的学术造诣，具有学术发展潜力；（4）参与过国家级课题任务，在国际高水平刊物上有科研论文发表；（5）能熟练地运用英语进行学术交流。</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5</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生物活性分子的有机合成化学</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具有博士学位；具有良好的有机合成化学或金属有机化学专业背景、较强的独立研究工作能力以及熟练的化学实验技能；从事过天然产物全合成的工作者优先考虑</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膜和膜过程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化学工程、化学工</w:t>
            </w:r>
            <w:bookmarkStart w:id="0" w:name="_GoBack"/>
            <w:bookmarkEnd w:id="0"/>
            <w:r w:rsidRPr="0009695B">
              <w:rPr>
                <w:rFonts w:ascii="微软雅黑 Light" w:eastAsia="微软雅黑 Light" w:hAnsi="微软雅黑 Light" w:cs="宋体" w:hint="eastAsia"/>
                <w:color w:val="000000"/>
                <w:kern w:val="0"/>
                <w:sz w:val="18"/>
              </w:rPr>
              <w:t>艺</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在国内外知名大学取得相关专业博士学位； 具有扎实的化学、材料合成、膜技术方面的知识与专业基础，博士期间从事过相关领域研究，具有参与高水平研究项目的经历</w:t>
            </w:r>
          </w:p>
        </w:tc>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病毒疫苗与药物工程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微生物学/免疫学</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近两年毕业于国内外知名大学/科研院所，并获得免疫学、病毒学、结构生物学专业的博士学位，在相关专业国际期刊以第一作者发表过研究性论文。</w:t>
            </w:r>
          </w:p>
        </w:tc>
        <w:tc>
          <w:tcPr>
            <w:tcW w:w="709" w:type="dxa"/>
            <w:tcBorders>
              <w:top w:val="single" w:sz="4" w:space="0" w:color="auto"/>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复杂体系分析</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分析化学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具有化学、生物、医学或纳米材料等相关专业博士学位。</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2</w:t>
            </w:r>
          </w:p>
        </w:tc>
      </w:tr>
      <w:tr w:rsidR="00127CA1" w:rsidRPr="0009695B" w:rsidTr="00127CA1">
        <w:trPr>
          <w:trHeight w:val="52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手性物质创造与转化</w:t>
            </w: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手性药物和中间体合成关键技术</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具有扎实的有机化学等学科理论基础和从事有机合成的实验操作技能，具有有机化学或相关方向的博士学位。</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新型手性材料的构筑与应用</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化学各专业和材料学等相关专业的毕业博士研究生；熟悉手性材料的基本特征，具有较强的有机（或无机）合成能力或理论模拟(或计算)能力。</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不对称催化合成新方法</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具有博士学位；35岁以下，有机化学及相关专业，优先考虑具有金属有机化学、有机合成反应方法学或不对称催化研究经历的申请人。</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vMerge/>
            <w:tcBorders>
              <w:top w:val="nil"/>
              <w:left w:val="single" w:sz="4" w:space="0" w:color="auto"/>
              <w:bottom w:val="single" w:sz="4" w:space="0" w:color="auto"/>
              <w:right w:val="single" w:sz="4" w:space="0" w:color="auto"/>
            </w:tcBorders>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rPr>
            </w:pP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手性天然产物的高效合成</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有机化学</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left"/>
              <w:rPr>
                <w:rFonts w:ascii="微软雅黑 Light" w:eastAsia="微软雅黑 Light" w:hAnsi="微软雅黑 Light" w:cs="宋体"/>
                <w:color w:val="000000"/>
                <w:kern w:val="0"/>
                <w:sz w:val="18"/>
                <w:szCs w:val="12"/>
              </w:rPr>
            </w:pPr>
            <w:r w:rsidRPr="0009695B">
              <w:rPr>
                <w:rFonts w:ascii="微软雅黑 Light" w:eastAsia="微软雅黑 Light" w:hAnsi="微软雅黑 Light" w:cs="宋体" w:hint="eastAsia"/>
                <w:color w:val="000000"/>
                <w:kern w:val="0"/>
                <w:sz w:val="18"/>
                <w:szCs w:val="12"/>
              </w:rPr>
              <w:t>具有博士学位；对天然产物全合成有兴趣，熟悉不对称反应，具有一定的工作基础；专业为有机化学相关方向，具有全合成或多步合成经验者优先考虑。</w:t>
            </w:r>
          </w:p>
        </w:tc>
        <w:tc>
          <w:tcPr>
            <w:tcW w:w="709" w:type="dxa"/>
            <w:tcBorders>
              <w:top w:val="nil"/>
              <w:left w:val="nil"/>
              <w:bottom w:val="single" w:sz="4" w:space="0" w:color="auto"/>
              <w:right w:val="single" w:sz="4" w:space="0" w:color="auto"/>
            </w:tcBorders>
            <w:shd w:val="clear" w:color="000000" w:fill="BDD7EE"/>
            <w:vAlign w:val="center"/>
            <w:hideMark/>
          </w:tcPr>
          <w:p w:rsidR="0009695B" w:rsidRPr="0009695B" w:rsidRDefault="0009695B" w:rsidP="0009695B">
            <w:pPr>
              <w:widowControl/>
              <w:jc w:val="center"/>
              <w:rPr>
                <w:rFonts w:ascii="微软雅黑 Light" w:eastAsia="微软雅黑 Light" w:hAnsi="微软雅黑 Light" w:cs="宋体"/>
                <w:color w:val="000000"/>
                <w:kern w:val="0"/>
                <w:sz w:val="18"/>
              </w:rPr>
            </w:pPr>
            <w:r w:rsidRPr="0009695B">
              <w:rPr>
                <w:rFonts w:ascii="微软雅黑 Light" w:eastAsia="微软雅黑 Light" w:hAnsi="微软雅黑 Light" w:cs="宋体" w:hint="eastAsia"/>
                <w:color w:val="000000"/>
                <w:kern w:val="0"/>
                <w:sz w:val="18"/>
              </w:rPr>
              <w:t>3</w:t>
            </w:r>
          </w:p>
        </w:tc>
      </w:tr>
      <w:tr w:rsidR="00127CA1" w:rsidRPr="0009695B" w:rsidTr="00127CA1">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合计</w:t>
            </w:r>
          </w:p>
        </w:tc>
        <w:tc>
          <w:tcPr>
            <w:tcW w:w="155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0</w:t>
            </w:r>
          </w:p>
        </w:tc>
        <w:tc>
          <w:tcPr>
            <w:tcW w:w="5103"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000000"/>
                <w:kern w:val="0"/>
                <w:sz w:val="18"/>
                <w:szCs w:val="24"/>
              </w:rPr>
            </w:pPr>
            <w:r w:rsidRPr="0009695B">
              <w:rPr>
                <w:rFonts w:ascii="微软雅黑 Light" w:eastAsia="微软雅黑 Light" w:hAnsi="微软雅黑 Light" w:cs="宋体" w:hint="eastAsia"/>
                <w:b/>
                <w:bCs/>
                <w:color w:val="000000"/>
                <w:kern w:val="0"/>
                <w:sz w:val="18"/>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09695B" w:rsidRPr="0009695B" w:rsidRDefault="0009695B" w:rsidP="0009695B">
            <w:pPr>
              <w:widowControl/>
              <w:jc w:val="center"/>
              <w:rPr>
                <w:rFonts w:ascii="微软雅黑 Light" w:eastAsia="微软雅黑 Light" w:hAnsi="微软雅黑 Light" w:cs="宋体"/>
                <w:b/>
                <w:bCs/>
                <w:color w:val="7030A0"/>
                <w:kern w:val="0"/>
                <w:sz w:val="18"/>
                <w:szCs w:val="24"/>
              </w:rPr>
            </w:pPr>
            <w:r w:rsidRPr="0009695B">
              <w:rPr>
                <w:rFonts w:ascii="微软雅黑 Light" w:eastAsia="微软雅黑 Light" w:hAnsi="微软雅黑 Light" w:cs="宋体" w:hint="eastAsia"/>
                <w:b/>
                <w:bCs/>
                <w:color w:val="7030A0"/>
                <w:kern w:val="0"/>
                <w:sz w:val="18"/>
                <w:szCs w:val="24"/>
              </w:rPr>
              <w:t>79</w:t>
            </w:r>
          </w:p>
        </w:tc>
      </w:tr>
      <w:tr w:rsidR="0009695B" w:rsidRPr="0009695B" w:rsidTr="00127CA1">
        <w:trPr>
          <w:trHeight w:val="870"/>
        </w:trPr>
        <w:tc>
          <w:tcPr>
            <w:tcW w:w="9357" w:type="dxa"/>
            <w:gridSpan w:val="5"/>
            <w:tcBorders>
              <w:top w:val="single" w:sz="4" w:space="0" w:color="auto"/>
              <w:left w:val="nil"/>
              <w:bottom w:val="nil"/>
              <w:right w:val="nil"/>
            </w:tcBorders>
            <w:shd w:val="clear" w:color="auto" w:fill="auto"/>
            <w:vAlign w:val="center"/>
            <w:hideMark/>
          </w:tcPr>
          <w:p w:rsidR="0009695B" w:rsidRPr="0009695B" w:rsidRDefault="0009695B" w:rsidP="0009695B">
            <w:pPr>
              <w:widowControl/>
              <w:jc w:val="left"/>
              <w:rPr>
                <w:rFonts w:ascii="微软雅黑" w:eastAsia="微软雅黑" w:hAnsi="微软雅黑" w:cs="宋体"/>
                <w:color w:val="000000"/>
                <w:kern w:val="0"/>
                <w:sz w:val="18"/>
              </w:rPr>
            </w:pPr>
            <w:r w:rsidRPr="0009695B">
              <w:rPr>
                <w:rFonts w:ascii="微软雅黑" w:eastAsia="微软雅黑" w:hAnsi="微软雅黑" w:cs="宋体" w:hint="eastAsia"/>
                <w:color w:val="000000"/>
                <w:kern w:val="0"/>
                <w:sz w:val="18"/>
              </w:rPr>
              <w:t>注：有意向应聘者请按照</w:t>
            </w:r>
            <w:r w:rsidRPr="0009695B">
              <w:rPr>
                <w:rFonts w:ascii="微软雅黑" w:eastAsia="微软雅黑" w:hAnsi="微软雅黑" w:cs="宋体" w:hint="eastAsia"/>
                <w:b/>
                <w:bCs/>
                <w:color w:val="000000"/>
                <w:kern w:val="0"/>
                <w:sz w:val="18"/>
              </w:rPr>
              <w:t>“毕业学校-所学专业或研究方向-拟应聘团队名称-姓名”</w:t>
            </w:r>
            <w:r w:rsidRPr="0009695B">
              <w:rPr>
                <w:rFonts w:ascii="微软雅黑" w:eastAsia="微软雅黑" w:hAnsi="微软雅黑" w:cs="宋体" w:hint="eastAsia"/>
                <w:color w:val="000000"/>
                <w:kern w:val="0"/>
                <w:sz w:val="18"/>
              </w:rPr>
              <w:t>命名邮件，以便我们及时与相关导师沟通，诚邀杰出人才来中心共铸辉煌！</w:t>
            </w:r>
          </w:p>
        </w:tc>
      </w:tr>
    </w:tbl>
    <w:p w:rsidR="0009695B" w:rsidRPr="0009695B" w:rsidRDefault="009347B2" w:rsidP="00431FE8">
      <w:pPr>
        <w:ind w:leftChars="-337" w:left="-708" w:rightChars="-432" w:right="-907" w:firstLineChars="200" w:firstLine="560"/>
        <w:outlineLvl w:val="0"/>
        <w:rPr>
          <w:rFonts w:ascii="仿宋" w:eastAsia="仿宋" w:hAnsi="仿宋"/>
          <w:spacing w:val="-8"/>
          <w:sz w:val="28"/>
          <w:szCs w:val="28"/>
        </w:rPr>
      </w:pPr>
      <w:r>
        <w:rPr>
          <w:rFonts w:ascii="仿宋" w:eastAsia="仿宋" w:hAnsi="仿宋"/>
          <w:noProof/>
          <w:spacing w:val="-8"/>
          <w:sz w:val="28"/>
          <w:szCs w:val="28"/>
        </w:rPr>
        <w:pict>
          <v:line id="直接连接符 3" o:spid="_x0000_s1026" style="position:absolute;left:0;text-align:left;flip:y;z-index:251659264;visibility:visible;mso-position-horizontal-relative:text;mso-position-vertical-relative:text;mso-width-relative:margin;mso-height-relative:margin" from="-22.65pt,-369.65pt" to="447.7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" strokecolor="black [3213]" strokeweight=".5pt">
            <v:stroke joinstyle="miter"/>
          </v:line>
        </w:pict>
      </w:r>
    </w:p>
    <w:sectPr w:rsidR="0009695B" w:rsidRPr="0009695B" w:rsidSect="00E709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66" w:rsidRDefault="00BD3A66" w:rsidP="008860D6">
      <w:r>
        <w:separator/>
      </w:r>
    </w:p>
  </w:endnote>
  <w:endnote w:type="continuationSeparator" w:id="1">
    <w:p w:rsidR="00BD3A66" w:rsidRDefault="00BD3A66" w:rsidP="00886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微软雅黑 Light">
    <w:altName w:val="微软雅黑"/>
    <w:charset w:val="86"/>
    <w:family w:val="swiss"/>
    <w:pitch w:val="variable"/>
    <w:sig w:usb0="00000000" w:usb1="28CF001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66" w:rsidRDefault="00BD3A66" w:rsidP="008860D6">
      <w:r>
        <w:separator/>
      </w:r>
    </w:p>
  </w:footnote>
  <w:footnote w:type="continuationSeparator" w:id="1">
    <w:p w:rsidR="00BD3A66" w:rsidRDefault="00BD3A66" w:rsidP="00886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8B6"/>
    <w:rsid w:val="00085D95"/>
    <w:rsid w:val="0009695B"/>
    <w:rsid w:val="00127CA1"/>
    <w:rsid w:val="00431FE8"/>
    <w:rsid w:val="005A2AE6"/>
    <w:rsid w:val="006927AB"/>
    <w:rsid w:val="008860D6"/>
    <w:rsid w:val="008C38BE"/>
    <w:rsid w:val="009347B2"/>
    <w:rsid w:val="00984CCD"/>
    <w:rsid w:val="00985918"/>
    <w:rsid w:val="00A039B0"/>
    <w:rsid w:val="00AF2148"/>
    <w:rsid w:val="00B37CC8"/>
    <w:rsid w:val="00BD3A66"/>
    <w:rsid w:val="00D6647E"/>
    <w:rsid w:val="00E02A14"/>
    <w:rsid w:val="00E618B6"/>
    <w:rsid w:val="00E70995"/>
    <w:rsid w:val="00F46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95"/>
    <w:pPr>
      <w:widowControl w:val="0"/>
      <w:jc w:val="both"/>
    </w:pPr>
  </w:style>
  <w:style w:type="paragraph" w:styleId="1">
    <w:name w:val="heading 1"/>
    <w:basedOn w:val="a"/>
    <w:next w:val="a"/>
    <w:link w:val="1Char"/>
    <w:uiPriority w:val="9"/>
    <w:qFormat/>
    <w:rsid w:val="00E618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618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18B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E618B6"/>
    <w:rPr>
      <w:b/>
      <w:bCs/>
      <w:kern w:val="44"/>
      <w:sz w:val="44"/>
      <w:szCs w:val="44"/>
    </w:rPr>
  </w:style>
  <w:style w:type="paragraph" w:styleId="a3">
    <w:name w:val="header"/>
    <w:basedOn w:val="a"/>
    <w:link w:val="Char"/>
    <w:uiPriority w:val="99"/>
    <w:unhideWhenUsed/>
    <w:rsid w:val="00886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0D6"/>
    <w:rPr>
      <w:sz w:val="18"/>
      <w:szCs w:val="18"/>
    </w:rPr>
  </w:style>
  <w:style w:type="paragraph" w:styleId="a4">
    <w:name w:val="footer"/>
    <w:basedOn w:val="a"/>
    <w:link w:val="Char0"/>
    <w:uiPriority w:val="99"/>
    <w:unhideWhenUsed/>
    <w:rsid w:val="008860D6"/>
    <w:pPr>
      <w:tabs>
        <w:tab w:val="center" w:pos="4153"/>
        <w:tab w:val="right" w:pos="8306"/>
      </w:tabs>
      <w:snapToGrid w:val="0"/>
      <w:jc w:val="left"/>
    </w:pPr>
    <w:rPr>
      <w:sz w:val="18"/>
      <w:szCs w:val="18"/>
    </w:rPr>
  </w:style>
  <w:style w:type="character" w:customStyle="1" w:styleId="Char0">
    <w:name w:val="页脚 Char"/>
    <w:basedOn w:val="a0"/>
    <w:link w:val="a4"/>
    <w:uiPriority w:val="99"/>
    <w:rsid w:val="008860D6"/>
    <w:rPr>
      <w:sz w:val="18"/>
      <w:szCs w:val="18"/>
    </w:rPr>
  </w:style>
  <w:style w:type="character" w:styleId="a5">
    <w:name w:val="Hyperlink"/>
    <w:basedOn w:val="a0"/>
    <w:uiPriority w:val="99"/>
    <w:unhideWhenUsed/>
    <w:rsid w:val="000969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92470087">
      <w:bodyDiv w:val="1"/>
      <w:marLeft w:val="0"/>
      <w:marRight w:val="0"/>
      <w:marTop w:val="0"/>
      <w:marBottom w:val="0"/>
      <w:divBdr>
        <w:top w:val="none" w:sz="0" w:space="0" w:color="auto"/>
        <w:left w:val="none" w:sz="0" w:space="0" w:color="auto"/>
        <w:bottom w:val="none" w:sz="0" w:space="0" w:color="auto"/>
        <w:right w:val="none" w:sz="0" w:space="0" w:color="auto"/>
      </w:divBdr>
    </w:div>
    <w:div w:id="18822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林卫峰</dc:creator>
  <cp:keywords/>
  <dc:description/>
  <cp:lastModifiedBy>微软用户</cp:lastModifiedBy>
  <cp:revision>12</cp:revision>
  <cp:lastPrinted>2014-06-04T06:36:00Z</cp:lastPrinted>
  <dcterms:created xsi:type="dcterms:W3CDTF">2014-05-23T03:18:00Z</dcterms:created>
  <dcterms:modified xsi:type="dcterms:W3CDTF">2014-06-21T09:41:00Z</dcterms:modified>
</cp:coreProperties>
</file>